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FF" w:rsidRPr="009A3457" w:rsidRDefault="009B68C2" w:rsidP="00B54759">
      <w:pPr>
        <w:widowControl w:val="0"/>
        <w:pBdr>
          <w:top w:val="nil"/>
          <w:left w:val="nil"/>
          <w:bottom w:val="nil"/>
          <w:right w:val="nil"/>
          <w:between w:val="nil"/>
        </w:pBdr>
        <w:tabs>
          <w:tab w:val="left" w:pos="466"/>
        </w:tabs>
        <w:spacing w:line="276" w:lineRule="auto"/>
        <w:ind w:right="54"/>
        <w:rPr>
          <w:rFonts w:ascii="Times New Roman" w:eastAsia="Times New Roman" w:hAnsi="Times New Roman" w:cs="Times New Roman"/>
          <w:b/>
          <w:color w:val="404040"/>
          <w:sz w:val="28"/>
          <w:szCs w:val="28"/>
        </w:rPr>
      </w:pPr>
      <w:r w:rsidRPr="009B68C2">
        <w:rPr>
          <w:rFonts w:ascii="Times New Roman" w:eastAsia="Times New Roman" w:hAnsi="Times New Roman" w:cs="Times New Roman"/>
          <w:b/>
          <w:noProof/>
          <w:color w:val="404040"/>
          <w:sz w:val="28"/>
          <w:szCs w:val="28"/>
        </w:rPr>
        <w:drawing>
          <wp:inline distT="0" distB="0" distL="0" distR="0">
            <wp:extent cx="5940425" cy="8401886"/>
            <wp:effectExtent l="0" t="0" r="3175" b="0"/>
            <wp:docPr id="2" name="Рисунок 2" descr="C:\Users\User\Pictures\2022-11-16\Изображе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1-16\Изображение00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Start w:id="0" w:name="_GoBack"/>
      <w:bookmarkEnd w:id="0"/>
    </w:p>
    <w:p w:rsidR="003E32FF" w:rsidRPr="009A3457" w:rsidRDefault="003E32FF" w:rsidP="003E32FF">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8"/>
          <w:szCs w:val="28"/>
        </w:rPr>
      </w:pPr>
    </w:p>
    <w:p w:rsidR="003E32FF" w:rsidRPr="009A3457" w:rsidRDefault="003E32FF" w:rsidP="003E32FF">
      <w:pPr>
        <w:widowControl w:val="0"/>
        <w:pBdr>
          <w:top w:val="nil"/>
          <w:left w:val="nil"/>
          <w:bottom w:val="nil"/>
          <w:right w:val="nil"/>
          <w:between w:val="nil"/>
        </w:pBdr>
        <w:tabs>
          <w:tab w:val="left" w:pos="466"/>
        </w:tabs>
        <w:spacing w:line="276" w:lineRule="auto"/>
        <w:ind w:right="54"/>
        <w:jc w:val="center"/>
        <w:rPr>
          <w:rFonts w:ascii="Times New Roman" w:eastAsia="Times New Roman" w:hAnsi="Times New Roman" w:cs="Times New Roman"/>
          <w:b/>
          <w:color w:val="404040"/>
          <w:sz w:val="28"/>
          <w:szCs w:val="28"/>
        </w:rPr>
      </w:pPr>
    </w:p>
    <w:p w:rsidR="003E32FF" w:rsidRPr="002513D6" w:rsidRDefault="003E32FF" w:rsidP="002513D6">
      <w:pPr>
        <w:pStyle w:val="a4"/>
        <w:rPr>
          <w:rFonts w:ascii="Times New Roman" w:hAnsi="Times New Roman" w:cs="Times New Roman"/>
          <w:sz w:val="28"/>
          <w:szCs w:val="28"/>
        </w:rPr>
      </w:pP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lastRenderedPageBreak/>
        <w:t xml:space="preserve">1. Общие положения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1.1. Настоящее Положение разработано в соответствии с Федеральным Законом РФ от 29.12.2012 № 273-ФЗ «Об образовании в Российской Федерации», постановлением Главного государственного санитарного врача Российской Федерации от 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1.2. В соответствии с Законом «Об образовании в Российской Федерации» ответственность за организацию питания несет руководитель образовательного учреждения, осуществляет контроль работы сотрудников, участвующих в организации детского питания: работники пищеблока, заведующий хозяйством, медсестра, воспитатель, педагоги.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1.3. Настоящее Положение устанавливает порядок организации питания воспитанников дошкольных</w:t>
      </w:r>
      <w:r w:rsidR="002513D6" w:rsidRPr="002513D6">
        <w:rPr>
          <w:rFonts w:ascii="Times New Roman" w:hAnsi="Times New Roman" w:cs="Times New Roman"/>
          <w:sz w:val="28"/>
          <w:szCs w:val="28"/>
        </w:rPr>
        <w:t xml:space="preserve"> </w:t>
      </w:r>
      <w:proofErr w:type="gramStart"/>
      <w:r w:rsidR="002513D6" w:rsidRPr="002513D6">
        <w:rPr>
          <w:rFonts w:ascii="Times New Roman" w:hAnsi="Times New Roman" w:cs="Times New Roman"/>
          <w:sz w:val="28"/>
          <w:szCs w:val="28"/>
        </w:rPr>
        <w:t xml:space="preserve">групп </w:t>
      </w:r>
      <w:r w:rsidRPr="002513D6">
        <w:rPr>
          <w:rFonts w:ascii="Times New Roman" w:hAnsi="Times New Roman" w:cs="Times New Roman"/>
          <w:sz w:val="28"/>
          <w:szCs w:val="28"/>
        </w:rPr>
        <w:t xml:space="preserve"> муниципального</w:t>
      </w:r>
      <w:proofErr w:type="gramEnd"/>
      <w:r w:rsidRPr="002513D6">
        <w:rPr>
          <w:rFonts w:ascii="Times New Roman" w:hAnsi="Times New Roman" w:cs="Times New Roman"/>
          <w:sz w:val="28"/>
          <w:szCs w:val="28"/>
        </w:rPr>
        <w:t xml:space="preserve"> общеобразовательного учреждения «Средняя общеобразоват</w:t>
      </w:r>
      <w:r w:rsidR="002513D6" w:rsidRPr="002513D6">
        <w:rPr>
          <w:rFonts w:ascii="Times New Roman" w:hAnsi="Times New Roman" w:cs="Times New Roman"/>
          <w:sz w:val="28"/>
          <w:szCs w:val="28"/>
        </w:rPr>
        <w:t xml:space="preserve">ельная школа с. </w:t>
      </w:r>
      <w:proofErr w:type="spellStart"/>
      <w:r w:rsidR="002513D6" w:rsidRPr="002513D6">
        <w:rPr>
          <w:rFonts w:ascii="Times New Roman" w:hAnsi="Times New Roman" w:cs="Times New Roman"/>
          <w:sz w:val="28"/>
          <w:szCs w:val="28"/>
        </w:rPr>
        <w:t>Идолга</w:t>
      </w:r>
      <w:proofErr w:type="spellEnd"/>
      <w:r w:rsidR="002513D6" w:rsidRPr="002513D6">
        <w:rPr>
          <w:rFonts w:ascii="Times New Roman" w:hAnsi="Times New Roman" w:cs="Times New Roman"/>
          <w:sz w:val="28"/>
          <w:szCs w:val="28"/>
        </w:rPr>
        <w:t xml:space="preserve"> имени Героя Советского Союза А.А. </w:t>
      </w:r>
      <w:proofErr w:type="spellStart"/>
      <w:r w:rsidR="002513D6" w:rsidRPr="002513D6">
        <w:rPr>
          <w:rFonts w:ascii="Times New Roman" w:hAnsi="Times New Roman" w:cs="Times New Roman"/>
          <w:sz w:val="28"/>
          <w:szCs w:val="28"/>
        </w:rPr>
        <w:t>Лапшова</w:t>
      </w:r>
      <w:proofErr w:type="spellEnd"/>
      <w:r w:rsidRPr="002513D6">
        <w:rPr>
          <w:rFonts w:ascii="Times New Roman" w:hAnsi="Times New Roman" w:cs="Times New Roman"/>
          <w:sz w:val="28"/>
          <w:szCs w:val="28"/>
        </w:rPr>
        <w:t xml:space="preserve">» (далее по тексту – дошкольные группы), разработано с целью создания оптимальных условий для укрепления здоровья, обеспечения безопасности питания детей и соблюдения условий приобретения и хранения продуктов.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 Организация питания на пищеблоке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2.1. Воспитанники, посещающие дошкольные группы получают трехразовое питание, обеспечивающее 75 % суточного рациона, при этом завтрак должен составлять 20% суточной калорийности, второй завтрак 5 %, обед — 35%, полдник — 15 %. В суточном рационе допускаются отклонения калорийности на 10 %.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2.2. Объем пищи и выход блюд должны строго соответствовать возрасту ребенка;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2.3. Питание в дошкольных группах осуществляется в соответствии с примерным 10-дневным меню, разработанным на основе физиологических потребностей в пищевых веществах и норм питания детей дошкольного возраста, согласованного в ТО ТУ </w:t>
      </w:r>
      <w:proofErr w:type="spellStart"/>
      <w:r w:rsidRPr="002513D6">
        <w:rPr>
          <w:rFonts w:ascii="Times New Roman" w:hAnsi="Times New Roman" w:cs="Times New Roman"/>
          <w:sz w:val="28"/>
          <w:szCs w:val="28"/>
        </w:rPr>
        <w:t>Роспотребнадзора</w:t>
      </w:r>
      <w:proofErr w:type="spellEnd"/>
      <w:r w:rsidRPr="002513D6">
        <w:rPr>
          <w:rFonts w:ascii="Times New Roman" w:hAnsi="Times New Roman" w:cs="Times New Roman"/>
          <w:sz w:val="28"/>
          <w:szCs w:val="28"/>
        </w:rPr>
        <w:t xml:space="preserve"> и утвержденного директором образовательного учреждения.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2.4. На основе примерного 10-дневного меню ежедневно, на следующий день составляется меню-требование и утверждается директором образовательного учреждения.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2.5. Для детей в возрасте от 1,5 до 3 лет и от 3 до 7 лет меню - требование составляется отдельно. При этом учитываются: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среднесуточный набор продуктов для каждой возрастной группы;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объем блюд для этих групп;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нормы физиологических потребностей;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нормы потерь при холодной и тепловой обработки продуктов;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выход готовых блюд;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нормы взаимозаменяемости продуктов при приготовлении блюд; </w:t>
      </w:r>
    </w:p>
    <w:p w:rsidR="002513D6"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lastRenderedPageBreak/>
        <w:t>- данные о химическом составе блюд;</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требования </w:t>
      </w:r>
      <w:proofErr w:type="spellStart"/>
      <w:r w:rsidRPr="002513D6">
        <w:rPr>
          <w:rFonts w:ascii="Times New Roman" w:hAnsi="Times New Roman" w:cs="Times New Roman"/>
          <w:sz w:val="28"/>
          <w:szCs w:val="28"/>
        </w:rPr>
        <w:t>Роспотребнадзора</w:t>
      </w:r>
      <w:proofErr w:type="spellEnd"/>
      <w:r w:rsidRPr="002513D6">
        <w:rPr>
          <w:rFonts w:ascii="Times New Roman" w:hAnsi="Times New Roman" w:cs="Times New Roman"/>
          <w:sz w:val="28"/>
          <w:szCs w:val="28"/>
        </w:rPr>
        <w:t xml:space="preserve"> в отношении запрещенных продуктов и блюд, использование которых может стать причиной возникновения желудочно-кишечного заболевания, отравления.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сведениями о стоимости и наличии продуктов.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2.6. Меню-требование является основным документом для приготовления пищи на пищеблоке.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2.7. Вносить изменения в утвержденное меню-раскладку, без согласования с директором образовательного учреждения, запрещается.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2.8. При необходимости внесения изменения в меню /несвоевременный завоз продуктов, недоброкачественность продукта/ завхозом составляется докладная с указанием причины. На основании докладной директор образовательного учреждения составляет приказ, после чего составляется меню-раскладка и заверяются подписью директором образовательного учреждения. Исправления в меню-раскладке не допускаются.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2.9. Для обеспечения преемственности питания родителей информируют об ассортименте питания ребенка, вывешивая меню на раздаче, в приемных групп, с указанием полного наименования блюд, их выхода.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2.10. Ежедневно, воспитателями ведется учет питающихся детей с занесением данных в Журнал учета посещаемости детей.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2.11. Заведующий хозяйством (при наличии – медицинский работник) обязан присутствовать при закладке основных продуктов в котел и проверять блюда на выходе. Члены </w:t>
      </w:r>
      <w:proofErr w:type="spellStart"/>
      <w:r w:rsidRPr="002513D6">
        <w:rPr>
          <w:rFonts w:ascii="Times New Roman" w:hAnsi="Times New Roman" w:cs="Times New Roman"/>
          <w:sz w:val="28"/>
          <w:szCs w:val="28"/>
        </w:rPr>
        <w:t>бракеражной</w:t>
      </w:r>
      <w:proofErr w:type="spellEnd"/>
      <w:r w:rsidRPr="002513D6">
        <w:rPr>
          <w:rFonts w:ascii="Times New Roman" w:hAnsi="Times New Roman" w:cs="Times New Roman"/>
          <w:sz w:val="28"/>
          <w:szCs w:val="28"/>
        </w:rPr>
        <w:t xml:space="preserve"> комиссии также присутствуют при закладке основных продуктов, согласно утвержденного графика.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2.12. Объем приготовленной пищи должен соответствовать количеству детей и объему разовых порций.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2.13. Выдавать готовую пищу детям следует только с разрешения </w:t>
      </w:r>
      <w:proofErr w:type="spellStart"/>
      <w:r w:rsidRPr="002513D6">
        <w:rPr>
          <w:rFonts w:ascii="Times New Roman" w:hAnsi="Times New Roman" w:cs="Times New Roman"/>
          <w:sz w:val="28"/>
          <w:szCs w:val="28"/>
        </w:rPr>
        <w:t>бракеражной</w:t>
      </w:r>
      <w:proofErr w:type="spellEnd"/>
      <w:r w:rsidRPr="002513D6">
        <w:rPr>
          <w:rFonts w:ascii="Times New Roman" w:hAnsi="Times New Roman" w:cs="Times New Roman"/>
          <w:sz w:val="28"/>
          <w:szCs w:val="28"/>
        </w:rPr>
        <w:t xml:space="preserve"> комиссии в составе повара, завхоза (медработника), представителя администрации, после снятия ими пробы и записи в </w:t>
      </w:r>
      <w:proofErr w:type="spellStart"/>
      <w:r w:rsidRPr="002513D6">
        <w:rPr>
          <w:rFonts w:ascii="Times New Roman" w:hAnsi="Times New Roman" w:cs="Times New Roman"/>
          <w:sz w:val="28"/>
          <w:szCs w:val="28"/>
        </w:rPr>
        <w:t>бракеражном</w:t>
      </w:r>
      <w:proofErr w:type="spellEnd"/>
      <w:r w:rsidRPr="002513D6">
        <w:rPr>
          <w:rFonts w:ascii="Times New Roman" w:hAnsi="Times New Roman" w:cs="Times New Roman"/>
          <w:sz w:val="28"/>
          <w:szCs w:val="28"/>
        </w:rPr>
        <w:t xml:space="preserve"> журнале результатов оценки готовых блюд. При этом в журнале отмечается результат пробы каждого блюда.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2.14. В целях профилактики гиповитаминозов, непосредственно перед раздачей, поваром (медицинским работником) осуществляется С-витаминизация III блюда.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2.15. Выдача пищи на группы осуществляется строго по графику.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 Организация питания детей в группах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3.1. В каждой дошкольной группе предусматривается помещение для питания детей.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3.2. Образовательное учреждение совместно с Учредителем определяет потребность в материальных ресурсах и продуктах питания, приобретает их в централизованном порядке и на договорных началах.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3.3. Образовательное учреждение обеспечивает сбалансированное питание детей, необходимое для нормального роста и развития с учетом режима работы дошкольных групп и рекомендациями органов здравоохранения.</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lastRenderedPageBreak/>
        <w:t xml:space="preserve">3.4. Работа по организации питания детей в группах осуществляется под руководством воспитателя и заключается: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в создании безопасных условий при подготовке и во время приема пищи;</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в формировании культурно-гигиенических навыков во время приема пищи детьми.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3.5. Получение пищи на группу осуществляется строго по графику, утвержденному директором образовательного учреждения.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3.6. Привлекать детей к получению пищи с пищеблока категорически запрещается.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3.7. Перед раздачей пищи детям помощник воспитателя обязан: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промыть столы горячей водой с мылом;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тщательно вымыть руки;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надеть специальную одежду для получения и раздачи пищи;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проветрить помещение;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сервировать столы в соответствии с приемом пищи.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3.8. К сервировке столов могут привлекаться дети с 3 лет.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3.9.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w:t>
      </w:r>
      <w:proofErr w:type="gramStart"/>
      <w:r w:rsidRPr="002513D6">
        <w:rPr>
          <w:rFonts w:ascii="Times New Roman" w:hAnsi="Times New Roman" w:cs="Times New Roman"/>
          <w:sz w:val="28"/>
          <w:szCs w:val="28"/>
        </w:rPr>
        <w:t>например</w:t>
      </w:r>
      <w:proofErr w:type="gramEnd"/>
      <w:r w:rsidRPr="002513D6">
        <w:rPr>
          <w:rFonts w:ascii="Times New Roman" w:hAnsi="Times New Roman" w:cs="Times New Roman"/>
          <w:sz w:val="28"/>
          <w:szCs w:val="28"/>
        </w:rPr>
        <w:t xml:space="preserve">: </w:t>
      </w:r>
      <w:proofErr w:type="spellStart"/>
      <w:r w:rsidRPr="002513D6">
        <w:rPr>
          <w:rFonts w:ascii="Times New Roman" w:hAnsi="Times New Roman" w:cs="Times New Roman"/>
          <w:sz w:val="28"/>
          <w:szCs w:val="28"/>
        </w:rPr>
        <w:t>салфетницы</w:t>
      </w:r>
      <w:proofErr w:type="spellEnd"/>
      <w:r w:rsidRPr="002513D6">
        <w:rPr>
          <w:rFonts w:ascii="Times New Roman" w:hAnsi="Times New Roman" w:cs="Times New Roman"/>
          <w:sz w:val="28"/>
          <w:szCs w:val="28"/>
        </w:rPr>
        <w:t xml:space="preserve"> собирают дежурные, а тарелки за собой убирают дети).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3.10. Во время раздачи пищи категорически запрещается нахождение детей в обеденной зоне.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3.11. Подача блюд и прием пищи в обед осуществляется в следующем порядке: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во время сервировки столов на столы ставятся хлебные тарелки с хлебом;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разливают III блюдо;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в салатницы, согласно меню, порционные овощи;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подается первое блюдо;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дети рассаживаются за столы и начинают прием пищи с салата (порционных овощей);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по мере употребления детьми блюда, помощник воспитателя убирает со столов салатники;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дети приступают к приему первого блюда;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по окончании, помощник воспитателя убирает со столов тарелки из-под первого;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подается второе блюдо;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прием пищи заканчивается приемом третьего блюда.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3.12. В группах раннего возраста детей, у которых не сформирован навык самостоятельного приема пищи, докармливают.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4. Порядок учета питания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4.1. К началу учебного года директором образовательного учреждения издает приказ о назначении ответственного за организацию питания, определяются его функциональные обязанности.</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lastRenderedPageBreak/>
        <w:t xml:space="preserve">4.2. Ежедневно заведующим хозяйством составляется меню-раскладка на следующий день. Меню составляется на основании списков присутствующих детей, которые ежедневно, с 8.00 до 12.00 утра, подают воспитатели.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4.3. На следующий день, в 8.00 воспитатели подают сведения о фактическом присутствии воспитанников в группах ответственному за питание, который оформляет заявку и передает ее на пищеблок.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4.4.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4.5. Выдача неиспользованных порций в виде дополнительного питания или увеличения выхода блюд оформляется членами </w:t>
      </w:r>
      <w:proofErr w:type="spellStart"/>
      <w:r w:rsidRPr="002513D6">
        <w:rPr>
          <w:rFonts w:ascii="Times New Roman" w:hAnsi="Times New Roman" w:cs="Times New Roman"/>
          <w:sz w:val="28"/>
          <w:szCs w:val="28"/>
        </w:rPr>
        <w:t>бракеражной</w:t>
      </w:r>
      <w:proofErr w:type="spellEnd"/>
      <w:r w:rsidRPr="002513D6">
        <w:rPr>
          <w:rFonts w:ascii="Times New Roman" w:hAnsi="Times New Roman" w:cs="Times New Roman"/>
          <w:sz w:val="28"/>
          <w:szCs w:val="28"/>
        </w:rPr>
        <w:t xml:space="preserve"> комиссии соответствующим актом.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4.6. С последующим приемом пищи (обед, полдник) дети, отсутствующие в учреждении, снимаются с питания, а продукты, оставшиеся невостребованными, возвращаются на склад по акту. 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питания: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мясо, так как перед закладкой, производимой в 7.30 ч., </w:t>
      </w:r>
      <w:proofErr w:type="spellStart"/>
      <w:r w:rsidRPr="002513D6">
        <w:rPr>
          <w:rFonts w:ascii="Times New Roman" w:hAnsi="Times New Roman" w:cs="Times New Roman"/>
          <w:sz w:val="28"/>
          <w:szCs w:val="28"/>
        </w:rPr>
        <w:t>дефростируют</w:t>
      </w:r>
      <w:proofErr w:type="spellEnd"/>
      <w:r w:rsidRPr="002513D6">
        <w:rPr>
          <w:rFonts w:ascii="Times New Roman" w:hAnsi="Times New Roman" w:cs="Times New Roman"/>
          <w:sz w:val="28"/>
          <w:szCs w:val="28"/>
        </w:rPr>
        <w:t xml:space="preserve"> (размораживают). Повторной заморозке указанная продукция не подлежит;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овощи, если они прошли тепловую обработку;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 продукты, у которых срок реализации не позволяет их дальнейшее хранение.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4.7. 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4.8. Учет продуктов ведется в журнале поступления продуктов. Записи производятся на основании первичных документов в количественном и суммовом выражении. В конце месяца подсчитываются итоги.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4.9. Если на завтрак пришло больше детей, чем было заявлено, то для всех детей уменьшают выход блюд, составляется акт и вносятся изменения в меню на последующие виды приема пищи в соответствии с количеством прибывших детей. Завхозу необходимо предусматривать необходимость дополнения продуктов / мясо, овощи, фрукты, яйцо и т.д./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4.10. Учет продуктов ведется в накопительной ведомости. Записи в ведомости производятся на основании первичных документов в количественном и суммовом выражении. В конце месяца в ведомости подсчитываются итоги.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4.11. Начисление оплаты за питание производится бухгалтерией на основании табелей посещаемости, которые заполняют педагоги. Число д/дней по табелям посещаемости должно строго соответствовать числу детей, состоящих на питании в меню-требовании. Бухгалтерия, сверяя данные, осуществляет контроль рационального расходования средств.</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lastRenderedPageBreak/>
        <w:t xml:space="preserve">4.12. В течение месяца в стоимости дневного рациона питания допускаются небольшие отклонения от установленной сумы, но средняя стоимость дневного рациона за месяц выдерживается не ниже установленной.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5. Разграничение компетенции по вопросам организации питания в образовательном учреждении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5.1. Руководитель учреждения: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создаёт условия для организации питания детей;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несёт персональную ответственность за организацию питания детей в учреждении;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представляет Учредителю необходимые документы по использованию денежных средств.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5.2. Распределение обязанностей по организации питания между директором образовательного учреждения, ответственным за питание, медицинским работником, работниками пищеблока, завхозом отражаются в должностной инструкции.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6. Финансирование расходов на питание детей в дошкольных группах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6.1. Расчёт финансирования расходов на питание детей в дошкольных группах осуществляется на основании установленных норм питания и физиологических потребностей детей.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6.2. Расходы по обеспечению питания воспитанников включаются в оплату родителям, размер которой устанавливается Учредителем.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6.3. Частичное возмещение расходов на питание воспитанников дошкольных групп льготной категории (опекаемые дети, дети-инвалиды) обеспечивается областным бюджетом.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6.4. Объёмы финансирования расходов на организацию питания на очередной финансовый год устанавливаются с учётом прогноза численности детей в дошкольных группах.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6.5. Финансовое обеспечение питания отнесено к компетенции директора образовательного учреждения, управления централизованная бухгалтерия администрации Татищевского муниципального района Саратовской области.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7. Ведение специальной документации по питанию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7.1. Приказы и распоряжения вышестоящих организаций по данному вопросу.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7.2. «Примерное меню», утвержденное руководителем учреждения.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7.3. Картотека технологических карт приготовления блюд.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7.4. Приказ руководителя «Об организации питания в образовательном учреждении».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7.5. Наличие информации для родителей о ежедневном меню для детей.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7.6. Наличие графиков: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выдачи готовой продукции для организации питания в группах;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нормы порций – объем пищи в граммах для детей в соответствии с возрастом.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7.7. Ежедневное меню-требование на следующий день.</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7.8. Специальные журналы: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журнал бракеража сырой продукции;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lastRenderedPageBreak/>
        <w:t xml:space="preserve">журнал бракеража готовой продукции;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журнал закладки основных продуктов;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накопительная ведомость;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журнал регистрации медицинских осмотров работников пищеблока.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7.9. Инструкции: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по выполнению санитарно-эпидемиологического режима;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по охране труда и пожарной безопасности;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по санитарно-эпидемиологическим требованиям к организации питания в дошкольных группах.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8. Контроль за организацией питания в Учреждении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8.1. При организации контроля за соблюдением законодательства в сфере защиты прав потребителей и благополучия человека при организации питания в Учреждении администрация руководствуется санитарными правилами, методическими рекомендациями «Производственный контроль за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8.2. Контроль за качеством,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реализации продуктов возлагается на ответственного за организацию питания, медицинского работника (при наличии), заведующего хозяйством.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8.3. При неукоснительном выполнении рациона питания и отсутствии замен контроль за формированием рациона питания детей заключается: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в контроле (по меню и меню-требованиям) за обеспечением;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в контроле за правильностью расчетов необходимого количества продуктов (по меню-требованиям и при закладке) — в соответствии с технологическими картами;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контроль выдачи готовой пищи из пищеблока;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контроль организации питания в группах;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в контроле за правильностью корректировки заказываемого и закладываемого количества продуктов в соответствии с массой (объемом) упаковки продуктов. </w:t>
      </w:r>
    </w:p>
    <w:p w:rsidR="003E32FF"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 xml:space="preserve">8.4. Администрацией совместно с ответственным за организацию питания, медицинским работником (при наличии) разрабатывается план контроля за организацией питания в Учреждении на календарный год, который утверждается приказом директора образовательного учреждения. </w:t>
      </w:r>
    </w:p>
    <w:p w:rsidR="000F55BC" w:rsidRPr="002513D6" w:rsidRDefault="003E32FF" w:rsidP="002513D6">
      <w:pPr>
        <w:pStyle w:val="a4"/>
        <w:rPr>
          <w:rFonts w:ascii="Times New Roman" w:hAnsi="Times New Roman" w:cs="Times New Roman"/>
          <w:sz w:val="28"/>
          <w:szCs w:val="28"/>
        </w:rPr>
      </w:pPr>
      <w:r w:rsidRPr="002513D6">
        <w:rPr>
          <w:rFonts w:ascii="Times New Roman" w:hAnsi="Times New Roman" w:cs="Times New Roman"/>
          <w:sz w:val="28"/>
          <w:szCs w:val="28"/>
        </w:rPr>
        <w:t>8.5. С целью обеспечения открытости работы по организации питания детей в Учреждении, к участию в контроле привлекаются члены родительского комитета.</w:t>
      </w:r>
    </w:p>
    <w:sectPr w:rsidR="000F55BC" w:rsidRPr="00251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mo">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36"/>
    <w:rsid w:val="002513D6"/>
    <w:rsid w:val="003E32FF"/>
    <w:rsid w:val="00617136"/>
    <w:rsid w:val="007C3052"/>
    <w:rsid w:val="009B68C2"/>
    <w:rsid w:val="00B1683E"/>
    <w:rsid w:val="00B5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E1FAB-F4C3-4A76-9F19-F4D508CB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32FF"/>
    <w:pPr>
      <w:spacing w:after="0" w:line="240" w:lineRule="auto"/>
    </w:pPr>
    <w:rPr>
      <w:rFonts w:ascii="Arimo" w:eastAsia="Arimo" w:hAnsi="Arimo" w:cs="Arim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32F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3E32FF"/>
    <w:pPr>
      <w:spacing w:after="0" w:line="240" w:lineRule="auto"/>
    </w:pPr>
    <w:rPr>
      <w:rFonts w:ascii="Arimo" w:eastAsia="Arimo" w:hAnsi="Arimo" w:cs="Arim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513D6"/>
    <w:pPr>
      <w:spacing w:after="0" w:line="240" w:lineRule="auto"/>
    </w:pPr>
    <w:rPr>
      <w:rFonts w:ascii="Arimo" w:eastAsia="Arimo" w:hAnsi="Arimo" w:cs="Arimo"/>
      <w:sz w:val="20"/>
      <w:szCs w:val="20"/>
      <w:lang w:eastAsia="ru-RU"/>
    </w:rPr>
  </w:style>
  <w:style w:type="paragraph" w:styleId="a5">
    <w:name w:val="Balloon Text"/>
    <w:basedOn w:val="a"/>
    <w:link w:val="a6"/>
    <w:uiPriority w:val="99"/>
    <w:semiHidden/>
    <w:unhideWhenUsed/>
    <w:rsid w:val="002513D6"/>
    <w:rPr>
      <w:rFonts w:ascii="Segoe UI" w:hAnsi="Segoe UI" w:cs="Segoe UI"/>
      <w:sz w:val="18"/>
      <w:szCs w:val="18"/>
    </w:rPr>
  </w:style>
  <w:style w:type="character" w:customStyle="1" w:styleId="a6">
    <w:name w:val="Текст выноски Знак"/>
    <w:basedOn w:val="a0"/>
    <w:link w:val="a5"/>
    <w:uiPriority w:val="99"/>
    <w:semiHidden/>
    <w:rsid w:val="002513D6"/>
    <w:rPr>
      <w:rFonts w:ascii="Segoe UI" w:eastAsia="Arimo"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2022-11-16T09:45:00Z</cp:lastPrinted>
  <dcterms:created xsi:type="dcterms:W3CDTF">2022-11-16T08:46:00Z</dcterms:created>
  <dcterms:modified xsi:type="dcterms:W3CDTF">2022-11-16T10:35:00Z</dcterms:modified>
</cp:coreProperties>
</file>